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Городской округ Ханты-Мансийск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Ханты-Мансийского автономного округа – Югры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</w:pP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МУНИЦИПАЛЬНОЕ БЮДЖЕТНОЕ УЧРЕЖДЕНИЕ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ДОПОЛНИТЕЛЬНОГО ОБРАЗОВАНИЯ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«ЦЕНТР ДОПОЛНИТЕЛЬНОГО ОБРАЗОВАНИЯ «ПЕРСПЕКТИВА»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(МБУДО «ЦДО «ПЕРСПЕКТИВА»)</w:t>
      </w:r>
    </w:p>
    <w:p w:rsidR="00DF5C12" w:rsidRPr="00DF5C12" w:rsidRDefault="00DF5C12" w:rsidP="00DF5C12">
      <w:pPr>
        <w:shd w:val="clear" w:color="auto" w:fill="FFFFFF"/>
        <w:suppressAutoHyphens/>
        <w:jc w:val="center"/>
        <w:rPr>
          <w:b/>
          <w:bCs/>
        </w:rPr>
      </w:pPr>
    </w:p>
    <w:p w:rsidR="00DF5C12" w:rsidRPr="00DF5C12" w:rsidRDefault="00DF5C12" w:rsidP="00DF5C12">
      <w:pPr>
        <w:shd w:val="clear" w:color="auto" w:fill="FFFFFF"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rFonts w:eastAsia="Calibri"/>
          <w:b/>
          <w:lang w:eastAsia="zh-CN"/>
        </w:rPr>
        <w:t>АННОТАЦИЯ</w:t>
      </w:r>
    </w:p>
    <w:p w:rsidR="00776DDE" w:rsidRDefault="00DF5C12" w:rsidP="00776DDE">
      <w:pPr>
        <w:shd w:val="clear" w:color="auto" w:fill="FFFFFF"/>
        <w:suppressAutoHyphens/>
        <w:jc w:val="center"/>
        <w:rPr>
          <w:rFonts w:eastAsia="Calibri"/>
          <w:b/>
          <w:lang w:eastAsia="zh-CN"/>
        </w:rPr>
      </w:pPr>
      <w:r w:rsidRPr="00DF5C12">
        <w:rPr>
          <w:rFonts w:eastAsia="Calibri"/>
          <w:b/>
          <w:lang w:eastAsia="zh-CN"/>
        </w:rPr>
        <w:t xml:space="preserve">К ДОПОЛНИТЕЛЬНОЙ ОБЩЕРАЗВИВАЮЩЕЙ ПРОГРАММЕ </w:t>
      </w:r>
    </w:p>
    <w:p w:rsidR="00DF5C12" w:rsidRDefault="00DF5C12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  <w:r w:rsidRPr="00DF5C12">
        <w:rPr>
          <w:rFonts w:eastAsia="Calibri"/>
          <w:b/>
          <w:caps/>
          <w:lang w:eastAsia="zh-CN"/>
        </w:rPr>
        <w:t>«</w:t>
      </w:r>
      <w:r w:rsidR="00B23F2B">
        <w:rPr>
          <w:rFonts w:eastAsia="Calibri"/>
          <w:b/>
          <w:caps/>
          <w:lang w:eastAsia="zh-CN"/>
        </w:rPr>
        <w:t>город славы трудовой</w:t>
      </w:r>
      <w:r w:rsidR="002D3778">
        <w:rPr>
          <w:rFonts w:eastAsia="Calibri"/>
          <w:b/>
          <w:caps/>
          <w:lang w:eastAsia="zh-CN"/>
        </w:rPr>
        <w:t>»</w:t>
      </w:r>
      <w:r w:rsidR="00461BF5">
        <w:rPr>
          <w:rFonts w:eastAsia="Calibri"/>
          <w:b/>
          <w:caps/>
          <w:lang w:eastAsia="zh-CN"/>
        </w:rPr>
        <w:t xml:space="preserve"> </w:t>
      </w:r>
      <w:r w:rsidR="00461BF5" w:rsidRPr="00E307B0">
        <w:rPr>
          <w:rFonts w:eastAsia="Calibri"/>
          <w:b/>
          <w:caps/>
          <w:lang w:eastAsia="zh-CN"/>
        </w:rPr>
        <w:t>(</w:t>
      </w:r>
      <w:r w:rsidR="003955C4">
        <w:rPr>
          <w:rFonts w:eastAsia="Calibri"/>
          <w:b/>
          <w:caps/>
          <w:lang w:eastAsia="zh-CN"/>
        </w:rPr>
        <w:t>стартовый</w:t>
      </w:r>
      <w:r w:rsidR="00430272">
        <w:rPr>
          <w:rFonts w:eastAsia="Calibri"/>
          <w:b/>
          <w:caps/>
          <w:lang w:eastAsia="zh-CN"/>
        </w:rPr>
        <w:t xml:space="preserve"> </w:t>
      </w:r>
      <w:r w:rsidRPr="00E307B0">
        <w:rPr>
          <w:rFonts w:eastAsia="Calibri"/>
          <w:b/>
          <w:caps/>
          <w:lang w:eastAsia="zh-CN"/>
        </w:rPr>
        <w:t>уровень)</w:t>
      </w:r>
    </w:p>
    <w:p w:rsidR="005F175A" w:rsidRDefault="005F175A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Направленность:</w:t>
      </w:r>
      <w:r w:rsidRPr="005F175A">
        <w:t xml:space="preserve"> </w:t>
      </w:r>
      <w:r w:rsidR="004E3245">
        <w:rPr>
          <w:b/>
        </w:rPr>
        <w:t>социально-гуманитарная</w:t>
      </w:r>
      <w:r w:rsidRPr="00BD2BDA"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Возраст обучающихся:</w:t>
      </w:r>
      <w:r w:rsidRPr="005F175A">
        <w:t xml:space="preserve"> </w:t>
      </w:r>
      <w:r w:rsidR="00B23F2B" w:rsidRPr="00B23F2B">
        <w:rPr>
          <w:b/>
        </w:rPr>
        <w:t>5</w:t>
      </w:r>
      <w:r w:rsidRPr="00B23F2B">
        <w:rPr>
          <w:rFonts w:eastAsia="Calibri"/>
          <w:b/>
          <w:lang w:eastAsia="zh-CN"/>
        </w:rPr>
        <w:t>-</w:t>
      </w:r>
      <w:r w:rsidR="00BD2BDA">
        <w:rPr>
          <w:rFonts w:eastAsia="Calibri"/>
          <w:b/>
          <w:lang w:eastAsia="zh-CN"/>
        </w:rPr>
        <w:t>1</w:t>
      </w:r>
      <w:r w:rsidR="00B23F2B">
        <w:rPr>
          <w:rFonts w:eastAsia="Calibri"/>
          <w:b/>
          <w:lang w:eastAsia="zh-CN"/>
        </w:rPr>
        <w:t>7</w:t>
      </w:r>
      <w:r w:rsidRPr="005F175A">
        <w:rPr>
          <w:rFonts w:eastAsia="Calibri"/>
          <w:b/>
          <w:lang w:eastAsia="zh-CN"/>
        </w:rPr>
        <w:t xml:space="preserve"> лет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Срок реализации программы:</w:t>
      </w:r>
      <w:r w:rsidRPr="005F175A">
        <w:t xml:space="preserve"> </w:t>
      </w:r>
      <w:r w:rsidR="00B23F2B">
        <w:rPr>
          <w:rFonts w:eastAsia="Calibri"/>
          <w:b/>
          <w:lang w:eastAsia="zh-CN"/>
        </w:rPr>
        <w:t>4</w:t>
      </w:r>
      <w:r w:rsidR="00BD2BDA">
        <w:rPr>
          <w:rFonts w:eastAsia="Calibri"/>
          <w:b/>
          <w:lang w:eastAsia="zh-CN"/>
        </w:rPr>
        <w:t xml:space="preserve"> </w:t>
      </w:r>
      <w:r w:rsidR="00B23F2B">
        <w:rPr>
          <w:rFonts w:eastAsia="Calibri"/>
          <w:b/>
          <w:lang w:eastAsia="zh-CN"/>
        </w:rPr>
        <w:t>месяца</w:t>
      </w:r>
      <w:r>
        <w:rPr>
          <w:rFonts w:eastAsia="Calibri"/>
          <w:b/>
          <w:lang w:eastAsia="zh-CN"/>
        </w:rPr>
        <w:t>.</w:t>
      </w:r>
    </w:p>
    <w:p w:rsidR="005F175A" w:rsidRDefault="005F175A" w:rsidP="001E1B45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Автор-составитель:</w:t>
      </w:r>
      <w:r w:rsidRPr="005F175A">
        <w:t xml:space="preserve"> </w:t>
      </w:r>
      <w:r w:rsidR="00B23F2B">
        <w:rPr>
          <w:rFonts w:eastAsia="Calibri"/>
          <w:b/>
          <w:lang w:eastAsia="zh-CN"/>
        </w:rPr>
        <w:t>Беляева Н</w:t>
      </w:r>
      <w:r w:rsidR="00A73BD4">
        <w:rPr>
          <w:rFonts w:eastAsia="Calibri"/>
          <w:b/>
          <w:lang w:eastAsia="zh-CN"/>
        </w:rPr>
        <w:t xml:space="preserve">аталья </w:t>
      </w:r>
      <w:r w:rsidR="00B23F2B">
        <w:rPr>
          <w:rFonts w:eastAsia="Calibri"/>
          <w:b/>
          <w:lang w:eastAsia="zh-CN"/>
        </w:rPr>
        <w:t>В</w:t>
      </w:r>
      <w:r w:rsidR="00A73BD4">
        <w:rPr>
          <w:rFonts w:eastAsia="Calibri"/>
          <w:b/>
          <w:lang w:eastAsia="zh-CN"/>
        </w:rPr>
        <w:t>ладимировна</w:t>
      </w:r>
      <w:r>
        <w:rPr>
          <w:rFonts w:eastAsia="Calibri"/>
          <w:b/>
          <w:lang w:eastAsia="zh-CN"/>
        </w:rPr>
        <w:t xml:space="preserve">, </w:t>
      </w:r>
      <w:r w:rsidR="00B23F2B">
        <w:rPr>
          <w:rFonts w:eastAsia="Calibri"/>
          <w:b/>
          <w:lang w:eastAsia="zh-CN"/>
        </w:rPr>
        <w:t>педагог дополнительного образования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jc w:val="both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 xml:space="preserve">Цель программы: </w:t>
      </w:r>
      <w:r w:rsidR="00B23F2B" w:rsidRPr="00B23F2B">
        <w:rPr>
          <w:rFonts w:eastAsia="Calibri"/>
          <w:b/>
          <w:lang w:eastAsia="zh-CN"/>
        </w:rPr>
        <w:t>содействовать воспитанию патриотических чувств и любви к малой родине, развитию интереса к жизни города Ханты-Мансийска в честь присвоения звания «Город трудовой доблести Ханты-Мансийск»</w:t>
      </w:r>
      <w:r w:rsidR="004E3245" w:rsidRPr="004E3245"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rPr>
          <w:rFonts w:eastAsia="Calibri"/>
          <w:b/>
          <w:caps/>
          <w:lang w:eastAsia="zh-CN"/>
        </w:rPr>
      </w:pPr>
    </w:p>
    <w:p w:rsidR="00B23F2B" w:rsidRDefault="00B23F2B" w:rsidP="00B23F2B">
      <w:pPr>
        <w:ind w:firstLine="709"/>
        <w:jc w:val="both"/>
      </w:pPr>
      <w:r>
        <w:t>Знания о Ханты-Мансийском автономном округе-Югре, о городе Ханты-Мансийске, в котором мы живем, необычайно богаты, так как включают в себя все виды знаний и деятельности человека. Это документы семей, альбомы, газеты, архивные и музейные документы и экспонаты, книги о природе, истории и культуре родного края. Это все объекты природы и социума, прежде всего – его семья, род, детский сад, школа, замечательные люди, общаясь с которыми можно чрезвычайно обогатить свою личность. В программе реализуется региональный компонент, с учётом национально-культурных особенностей и ценностей нашего округа, демографических и климатических особенностей нашего региона.</w:t>
      </w:r>
    </w:p>
    <w:p w:rsidR="00B23F2B" w:rsidRDefault="00B23F2B" w:rsidP="00B23F2B">
      <w:pPr>
        <w:ind w:firstLine="709"/>
        <w:jc w:val="both"/>
      </w:pPr>
      <w:r>
        <w:t>На занятиях обучающиеся совершают познание окружающего мира в увлекательной форме, при этом, на самом деле, они учатся вычленять проблему, анализировать путем решения задач, искать разные подходы к выполнению заданий, осознавать причины возможных неудач. Суть программы состоит в том, чтобы научить ребенка мыслить, развить память, внимание, воображение, логику и многие другие психометрические параметры.</w:t>
      </w:r>
    </w:p>
    <w:p w:rsidR="00B23F2B" w:rsidRDefault="00B23F2B" w:rsidP="00B23F2B">
      <w:pPr>
        <w:ind w:firstLine="709"/>
        <w:jc w:val="both"/>
      </w:pPr>
      <w:r w:rsidRPr="00B23F2B">
        <w:t>Актуальность программы тематическое планирование позволяет легко вводить региональный компонент. Основой в воспитании у обучающихся гражданских чувств являются накопление обучающимися социального опыта жизни в своем Отечестве, усвоение 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 Наравне с другими компонентами правомерно включить в содержание географические и природные особенности, местные культурно-исторические обычаи и традиции, активное творчество являются для обучающихся наиболее доступными средствами формирования положительного отношения к своей мал</w:t>
      </w:r>
      <w:bookmarkStart w:id="0" w:name="_GoBack"/>
      <w:bookmarkEnd w:id="0"/>
      <w:r w:rsidRPr="00B23F2B">
        <w:t>ой родине, развитие интереса к разным сторонам жизни родного края</w:t>
      </w:r>
    </w:p>
    <w:p w:rsidR="00B23F2B" w:rsidRDefault="00B23F2B" w:rsidP="00B23F2B">
      <w:pPr>
        <w:ind w:firstLine="709"/>
        <w:jc w:val="both"/>
      </w:pPr>
      <w:r w:rsidRPr="00B23F2B">
        <w:t>Новизна дополнительной общеразвивающей программы состоит в том, что программа позволяет ввести интеграцию познавательно - краеведческой работы через разные виды детской деятельности: игровую, познавательную, творческую, а также в процесс взаимодействия с семьями воспитанников. Программа содействует гармоничному развитию личности, помогает совершенствовать духовные и физические потребности обучающегося. Особо важно воспитание патриотизма, любви к родному краю.</w:t>
      </w:r>
    </w:p>
    <w:p w:rsidR="00B23F2B" w:rsidRDefault="00B23F2B" w:rsidP="00B23F2B">
      <w:pPr>
        <w:ind w:firstLine="709"/>
        <w:jc w:val="both"/>
      </w:pPr>
      <w:r>
        <w:lastRenderedPageBreak/>
        <w:t xml:space="preserve">Отличительной особенностью данной программы является комбинация и интеграция различных методов, приемов и форм в игровых технологиях. </w:t>
      </w:r>
    </w:p>
    <w:p w:rsidR="00B23F2B" w:rsidRDefault="00B23F2B" w:rsidP="00B23F2B">
      <w:pPr>
        <w:ind w:firstLine="709"/>
        <w:jc w:val="both"/>
      </w:pPr>
      <w:r>
        <w:t>Игровые технологии решают ряд задач:</w:t>
      </w:r>
    </w:p>
    <w:p w:rsidR="00B23F2B" w:rsidRDefault="00B23F2B" w:rsidP="00B23F2B">
      <w:pPr>
        <w:ind w:firstLine="709"/>
        <w:jc w:val="both"/>
      </w:pPr>
      <w:r>
        <w:t xml:space="preserve">- дидактические (расширение кругозора, познавательная деятельность); </w:t>
      </w:r>
    </w:p>
    <w:p w:rsidR="00B23F2B" w:rsidRDefault="00B23F2B" w:rsidP="00B23F2B">
      <w:pPr>
        <w:ind w:firstLine="709"/>
        <w:jc w:val="both"/>
      </w:pPr>
      <w:r>
        <w:t>- развивающие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</w:p>
    <w:p w:rsidR="00B23F2B" w:rsidRDefault="00B23F2B" w:rsidP="00B23F2B">
      <w:pPr>
        <w:ind w:firstLine="709"/>
        <w:jc w:val="both"/>
      </w:pPr>
      <w:r>
        <w:t>- воспитывающие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др.).</w:t>
      </w:r>
    </w:p>
    <w:p w:rsidR="00B23F2B" w:rsidRDefault="00B23F2B" w:rsidP="00B23F2B">
      <w:pPr>
        <w:ind w:firstLine="709"/>
        <w:jc w:val="both"/>
      </w:pPr>
      <w:r>
        <w:t>Режим занятий: 1 раз в неделю по 1 академическому часу.</w:t>
      </w:r>
    </w:p>
    <w:p w:rsidR="00B23F2B" w:rsidRDefault="00B23F2B" w:rsidP="00B23F2B">
      <w:pPr>
        <w:ind w:firstLine="709"/>
        <w:jc w:val="both"/>
      </w:pPr>
      <w:r w:rsidRPr="00B23F2B">
        <w:t>Итоговая аттестация за весь период обучения проводится по окончанию прохождения программы, определяет успешность усвоения дополнительной общеразвивающей программы согласно ожидаемым результатам текущего года.</w:t>
      </w:r>
    </w:p>
    <w:p w:rsidR="00B23F2B" w:rsidRDefault="00B23F2B" w:rsidP="00B23F2B">
      <w:pPr>
        <w:ind w:firstLine="709"/>
        <w:jc w:val="both"/>
      </w:pPr>
    </w:p>
    <w:p w:rsidR="004E3245" w:rsidRDefault="004E3245" w:rsidP="004E3245">
      <w:pPr>
        <w:ind w:firstLine="709"/>
        <w:jc w:val="both"/>
      </w:pPr>
    </w:p>
    <w:p w:rsidR="004E3245" w:rsidRDefault="004E3245" w:rsidP="004E3245">
      <w:pPr>
        <w:ind w:firstLine="709"/>
        <w:jc w:val="both"/>
      </w:pPr>
    </w:p>
    <w:p w:rsidR="00BD2BDA" w:rsidRDefault="00BD2BDA" w:rsidP="003955C4">
      <w:pPr>
        <w:ind w:firstLine="709"/>
        <w:jc w:val="both"/>
      </w:pPr>
    </w:p>
    <w:sectPr w:rsidR="00B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6"/>
    <w:rsid w:val="001E1B45"/>
    <w:rsid w:val="002D3778"/>
    <w:rsid w:val="002F1F11"/>
    <w:rsid w:val="003955C4"/>
    <w:rsid w:val="00430272"/>
    <w:rsid w:val="00443383"/>
    <w:rsid w:val="00461BF5"/>
    <w:rsid w:val="004E3245"/>
    <w:rsid w:val="005F175A"/>
    <w:rsid w:val="0063469E"/>
    <w:rsid w:val="006D00B2"/>
    <w:rsid w:val="007358A7"/>
    <w:rsid w:val="00776DDE"/>
    <w:rsid w:val="008240E3"/>
    <w:rsid w:val="00860EF2"/>
    <w:rsid w:val="009146F6"/>
    <w:rsid w:val="009C083C"/>
    <w:rsid w:val="00A73BD4"/>
    <w:rsid w:val="00B01190"/>
    <w:rsid w:val="00B23F2B"/>
    <w:rsid w:val="00BD2BDA"/>
    <w:rsid w:val="00CB7204"/>
    <w:rsid w:val="00CF66A3"/>
    <w:rsid w:val="00D279D1"/>
    <w:rsid w:val="00DF5C12"/>
    <w:rsid w:val="00E307B0"/>
    <w:rsid w:val="00E3638E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1922-D72C-45D3-8147-71963C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95EE-8310-422F-800D-254A0B57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СаласинаЮВ</dc:creator>
  <cp:keywords/>
  <dc:description/>
  <cp:lastModifiedBy>СаласинаЮВ</cp:lastModifiedBy>
  <cp:revision>25</cp:revision>
  <dcterms:created xsi:type="dcterms:W3CDTF">2023-09-19T04:20:00Z</dcterms:created>
  <dcterms:modified xsi:type="dcterms:W3CDTF">2023-11-29T10:07:00Z</dcterms:modified>
</cp:coreProperties>
</file>